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71D8" w14:textId="77777777" w:rsidR="005263C7" w:rsidRPr="00960AEE" w:rsidRDefault="005263C7" w:rsidP="00960AE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66669A"/>
          <w:sz w:val="28"/>
          <w:szCs w:val="28"/>
        </w:rPr>
      </w:pPr>
      <w:r w:rsidRPr="00960AEE">
        <w:rPr>
          <w:rFonts w:asciiTheme="majorHAnsi" w:hAnsiTheme="majorHAnsi" w:cstheme="majorHAnsi"/>
          <w:b/>
          <w:color w:val="66669A"/>
          <w:sz w:val="28"/>
          <w:szCs w:val="28"/>
        </w:rPr>
        <w:t>Employment Contract</w:t>
      </w:r>
    </w:p>
    <w:p w14:paraId="6F911C65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66669A"/>
          <w:sz w:val="22"/>
          <w:szCs w:val="22"/>
        </w:rPr>
      </w:pPr>
    </w:p>
    <w:p w14:paraId="2CFB3FFC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Summary of Employee Benefits</w:t>
      </w:r>
    </w:p>
    <w:p w14:paraId="4D833F6F" w14:textId="02A48E70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Part-time employees who work 30 hours or less a week regularly, and have successfully completed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their 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>90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-day orientation period are entitled to holiday compensation, as explained in </w:t>
      </w: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Holidays</w:t>
      </w:r>
      <w:r w:rsidRPr="00960AEE">
        <w:rPr>
          <w:rFonts w:asciiTheme="majorHAnsi" w:hAnsiTheme="majorHAnsi" w:cstheme="majorHAnsi"/>
          <w:b/>
          <w:bCs/>
          <w:color w:val="000000"/>
          <w:sz w:val="22"/>
          <w:szCs w:val="22"/>
        </w:rPr>
        <w:t>.</w:t>
      </w:r>
    </w:p>
    <w:p w14:paraId="3F2555B9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Part-time employees are not eligible for medical insurance.</w:t>
      </w:r>
    </w:p>
    <w:p w14:paraId="0C4F6DE0" w14:textId="1909686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Full-time employees work more than 30 hours a week regularly, and have successfully completed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their 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>90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-day orientation period are entitled to holiday compensation as explained in </w:t>
      </w:r>
      <w:r w:rsidRPr="00960AEE">
        <w:rPr>
          <w:rFonts w:asciiTheme="majorHAnsi" w:hAnsiTheme="majorHAnsi" w:cstheme="majorHAnsi"/>
          <w:color w:val="66669A"/>
          <w:sz w:val="22"/>
          <w:szCs w:val="22"/>
        </w:rPr>
        <w:t>Holidays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paid vacation/sick leave, and partial medical insurance reimbursement.</w:t>
      </w:r>
    </w:p>
    <w:p w14:paraId="5E36E57E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7B0EF8AC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Employee Compensation</w:t>
      </w:r>
    </w:p>
    <w:p w14:paraId="4C448252" w14:textId="76BEF575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Payroll is calculated </w:t>
      </w:r>
      <w:r w:rsidRPr="00960AEE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weekly on Fridays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, and is based on the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hours worked (and holidays and personal time off) during that timeframe. Payroll checks are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distributed (direct deposit) the following week. Deductions for Federal and State withholding taxes,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Social Security and Medicare are automatically factored into paychecks. The portion of medical</w:t>
      </w:r>
    </w:p>
    <w:p w14:paraId="7B48723B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insurance premiums covered by (Name of School) are reimbursed at the beginning of each month.</w:t>
      </w:r>
    </w:p>
    <w:p w14:paraId="25533799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Per Oregon state laws, we compensate time and a half for all hours worked over 40 hours per</w:t>
      </w:r>
    </w:p>
    <w:p w14:paraId="0A6CDF61" w14:textId="7B78E1F3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week. Hours worked is defined as actual hours, and does not include weeks that had paid holiday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time, paid sick leave, or paid vacation time off.</w:t>
      </w:r>
    </w:p>
    <w:p w14:paraId="0DC24A8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71B10E87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30873ED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Holidays</w:t>
      </w:r>
    </w:p>
    <w:p w14:paraId="4F818F7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PART TIME</w:t>
      </w:r>
    </w:p>
    <w:p w14:paraId="3868F91B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We grant paid time off to Part-time employees for the holidays listed:</w:t>
      </w:r>
    </w:p>
    <w:p w14:paraId="2E2961D8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New Year’s Day</w:t>
      </w:r>
    </w:p>
    <w:p w14:paraId="049B5791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Memorial Day</w:t>
      </w:r>
    </w:p>
    <w:p w14:paraId="567AFCB6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Labor Day</w:t>
      </w:r>
    </w:p>
    <w:p w14:paraId="473DC44F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Thanksgiving Day</w:t>
      </w:r>
    </w:p>
    <w:p w14:paraId="27A0DDA6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Christmas Day</w:t>
      </w:r>
    </w:p>
    <w:p w14:paraId="6163DFB3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4F89D149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FULL TIME</w:t>
      </w:r>
    </w:p>
    <w:p w14:paraId="752EAFA3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We grant paid time off to Full-time employees for the holidays listed:</w:t>
      </w:r>
    </w:p>
    <w:p w14:paraId="1B15036B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2 weeks Christmas Break</w:t>
      </w:r>
    </w:p>
    <w:p w14:paraId="1030D573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MLK Day</w:t>
      </w:r>
    </w:p>
    <w:p w14:paraId="3C794B6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1 week Spring Break</w:t>
      </w:r>
    </w:p>
    <w:p w14:paraId="144DC7B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Memorial Day</w:t>
      </w:r>
    </w:p>
    <w:p w14:paraId="06F2AA05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Labor Day</w:t>
      </w:r>
    </w:p>
    <w:p w14:paraId="267137B1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Columbus Day</w:t>
      </w:r>
    </w:p>
    <w:p w14:paraId="60724BC7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• Thanksgiving Day</w:t>
      </w:r>
    </w:p>
    <w:p w14:paraId="1BD20044" w14:textId="77777777" w:rsidR="005263C7" w:rsidRPr="00960AEE" w:rsidRDefault="005263C7" w:rsidP="005263C7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80FBC71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3EBD3183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Vacation/Sick Pay</w:t>
      </w:r>
    </w:p>
    <w:p w14:paraId="7B214F18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Regular Full-time employees are eligible to take paid vacations/ sick leave according this schedule:</w:t>
      </w:r>
    </w:p>
    <w:p w14:paraId="47E44A1F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BFC7196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5 days per school calendar year </w:t>
      </w:r>
      <w:r w:rsidRPr="00960AEE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(September 1 to August 31)</w:t>
      </w:r>
    </w:p>
    <w:p w14:paraId="3E9E57AA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B95FC3C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These days are eligible to use after the ninety days orientation period. They are not valid prior to</w:t>
      </w:r>
    </w:p>
    <w:p w14:paraId="56EA201A" w14:textId="2AB73829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the 90 days. Please inform head administrator as soon as possible if you plan to take a day off, so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that a substitute teacher may be called on your behalf. You may be denied a vacation day if a</w:t>
      </w:r>
    </w:p>
    <w:p w14:paraId="6EDE717D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substitute teacher cannot be arranged. All time off should be noted in the school’s calendar.</w:t>
      </w:r>
    </w:p>
    <w:p w14:paraId="66B4C5C3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</w:p>
    <w:p w14:paraId="4013C5B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Personal and Sick Leave</w:t>
      </w:r>
    </w:p>
    <w:p w14:paraId="3535E347" w14:textId="6353A628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ALL Employees must call or text at </w:t>
      </w:r>
      <w:r w:rsidRPr="00960AEE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________________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the night before if they are feeling sick so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that a substitute teacher may be arranged. If you call in the morning before your shift, you will be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asked to come into work until a substitute can arrive to take over your duties. Please call the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employer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as soon as possible if you have an unexpected illness or emergency.</w:t>
      </w:r>
    </w:p>
    <w:p w14:paraId="7DDBF7D7" w14:textId="5A5AC15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Employees who have been under our employment for at least the last twelve months are granted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extended, unpaid personal leave for up to eight weeks, including maternity or paternity leave,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bereavement, and other personal reasons when scheduled at least 30 days in advance.</w:t>
      </w:r>
    </w:p>
    <w:p w14:paraId="7ABFECF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2FF19A84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Paid Absences</w:t>
      </w:r>
    </w:p>
    <w:p w14:paraId="62C18002" w14:textId="66B804B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Jury Duty can be served without a loss of earnings when court is in session. An employee</w:t>
      </w:r>
    </w:p>
    <w:p w14:paraId="3458C69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may be requested to defer jury duty if it is determined that their absence would</w:t>
      </w:r>
    </w:p>
    <w:p w14:paraId="4CC6432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create staff shortages during that time. (Name) will pay your normal earnings</w:t>
      </w:r>
    </w:p>
    <w:p w14:paraId="6D0A0108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only during court attendance, and employees are expected to work their regular</w:t>
      </w:r>
    </w:p>
    <w:p w14:paraId="33D68B04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schedule when court is not in session. We cannot cover earnings if you care called for</w:t>
      </w:r>
    </w:p>
    <w:p w14:paraId="489FDCB6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a lengthy trial, however. Please notify staff as soon as possible of your summons.</w:t>
      </w:r>
    </w:p>
    <w:p w14:paraId="37E31E2A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1F09084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Health Care Insurance</w:t>
      </w:r>
    </w:p>
    <w:p w14:paraId="475300A8" w14:textId="692490D6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We offer health insurance reimbursement to our regular Full-time employees after an initial 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>90-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day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orientation period. 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Employer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covers up to $100 of the monthly premium (with the</w:t>
      </w:r>
    </w:p>
    <w:p w14:paraId="564D136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remainder to be covered by the employee), to a medical plan of the employee’s preference. The</w:t>
      </w:r>
    </w:p>
    <w:p w14:paraId="65ED7516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reimbursement is included in the first pay period of each month.</w:t>
      </w:r>
    </w:p>
    <w:p w14:paraId="61B1A8B4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77A1E7D1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Disability Insurance</w:t>
      </w:r>
    </w:p>
    <w:p w14:paraId="19472262" w14:textId="271573D3" w:rsidR="005263C7" w:rsidRPr="00960AEE" w:rsidRDefault="00960AEE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Employer </w:t>
      </w:r>
      <w:r w:rsidR="005263C7" w:rsidRPr="00960AEE">
        <w:rPr>
          <w:rFonts w:asciiTheme="majorHAnsi" w:hAnsiTheme="majorHAnsi" w:cstheme="majorHAnsi"/>
          <w:color w:val="000000"/>
          <w:sz w:val="22"/>
          <w:szCs w:val="22"/>
        </w:rPr>
        <w:t>covers all employees in accordance with Oregon state regulations for</w:t>
      </w:r>
    </w:p>
    <w:p w14:paraId="58FEBAFA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worker’s compensation.</w:t>
      </w:r>
    </w:p>
    <w:p w14:paraId="3F57FD8F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2DA730A4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Retirement Plan</w:t>
      </w:r>
    </w:p>
    <w:p w14:paraId="0201C751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At this time, we do not offer retirement plan contributions, but highly encourage employees to</w:t>
      </w:r>
    </w:p>
    <w:p w14:paraId="194829B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invest in a personal Traditional IRA’s or Roth IRA’s.</w:t>
      </w:r>
    </w:p>
    <w:p w14:paraId="00745F25" w14:textId="77777777" w:rsidR="005263C7" w:rsidRPr="00960AEE" w:rsidRDefault="005263C7" w:rsidP="005263C7">
      <w:pPr>
        <w:rPr>
          <w:rFonts w:asciiTheme="majorHAnsi" w:hAnsiTheme="majorHAnsi" w:cstheme="majorHAnsi"/>
          <w:color w:val="66669A"/>
          <w:sz w:val="22"/>
          <w:szCs w:val="22"/>
        </w:rPr>
      </w:pPr>
    </w:p>
    <w:p w14:paraId="0B72D1E1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Education and Training Hours</w:t>
      </w:r>
    </w:p>
    <w:p w14:paraId="4EEA6A7F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ALL Employees are required to keep current Food Handlers, CPR/First Aid, and Abuse and</w:t>
      </w:r>
    </w:p>
    <w:p w14:paraId="1204739A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Neglect training certificates. ALL Employees are required to complete 15 training hours per</w:t>
      </w:r>
    </w:p>
    <w:p w14:paraId="02F46C6F" w14:textId="7C64D16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calendar year 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>at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training facilities approved by the Oregon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Childcare Registry.</w:t>
      </w:r>
    </w:p>
    <w:p w14:paraId="75F09CD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4603C2B5" w14:textId="2099F0D9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When approved, </w:t>
      </w:r>
      <w:r w:rsidRPr="00960AEE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the school will reimburse course fees (up to $800 per year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), for courses that are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applicable to the employee’s job duties and continuing education credit needs. We require a copy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of all certificates earned.</w:t>
      </w:r>
    </w:p>
    <w:p w14:paraId="195179BD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7FACD2D3" w14:textId="77777777" w:rsidR="00960AEE" w:rsidRDefault="00960AEE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</w:p>
    <w:p w14:paraId="65B81549" w14:textId="4CB966E2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lastRenderedPageBreak/>
        <w:t>Volunteer Opportunities</w:t>
      </w:r>
    </w:p>
    <w:p w14:paraId="6215724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An employee’s personal volunteer positions or pro-bono activities are not covered as part of</w:t>
      </w:r>
    </w:p>
    <w:p w14:paraId="2FDAD20D" w14:textId="1DBD0971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compensation. This includes attendance to school events such as art shows, garden potlucks, and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back to school nights.</w:t>
      </w:r>
    </w:p>
    <w:p w14:paraId="78B9072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6D533E9F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Professional Licensing and Associations</w:t>
      </w:r>
    </w:p>
    <w:p w14:paraId="7CB2A2B7" w14:textId="7F4366B2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You will be required to submit a copy of all college transcripts and teacher trainings to our school so we can submit them to the Oregon Child Care Registry. You will be required to enter the state’s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‘Step Program’ and will be assigned a step in the Registry according to your merits.</w:t>
      </w:r>
    </w:p>
    <w:p w14:paraId="6C193C1E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</w:p>
    <w:p w14:paraId="1F242BA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960AEE">
        <w:rPr>
          <w:rFonts w:asciiTheme="majorHAnsi" w:hAnsiTheme="majorHAnsi" w:cstheme="majorHAnsi"/>
          <w:b/>
          <w:bCs/>
          <w:color w:val="66669A"/>
          <w:sz w:val="22"/>
          <w:szCs w:val="22"/>
        </w:rPr>
        <w:t>Contract Termination</w:t>
      </w:r>
    </w:p>
    <w:p w14:paraId="33A8DC15" w14:textId="25F0D608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If employment is terminated prior to </w:t>
      </w:r>
      <w:r w:rsidRPr="00960AEE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_____________ (date)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 xml:space="preserve"> all course fees, totaling up to $800, are to be</w:t>
      </w:r>
      <w:r w:rsidR="00960AE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60AEE">
        <w:rPr>
          <w:rFonts w:asciiTheme="majorHAnsi" w:hAnsiTheme="majorHAnsi" w:cstheme="majorHAnsi"/>
          <w:color w:val="000000"/>
          <w:sz w:val="22"/>
          <w:szCs w:val="22"/>
        </w:rPr>
        <w:t>paid back by employee to employer.</w:t>
      </w:r>
    </w:p>
    <w:p w14:paraId="700FD7D6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DA3A6BD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4A407FD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77468FE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7EC999D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Contract Effective: ____________________________</w:t>
      </w:r>
    </w:p>
    <w:p w14:paraId="0ACDDE8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</w:p>
    <w:p w14:paraId="16DD8C66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Employee Name: ___________________________</w:t>
      </w:r>
    </w:p>
    <w:p w14:paraId="4C5FEBDD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</w:p>
    <w:p w14:paraId="16E849B7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Position Held: ___________________________</w:t>
      </w:r>
    </w:p>
    <w:p w14:paraId="6860AF7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</w:p>
    <w:p w14:paraId="60378A92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Hourly Compensation: $_________/hour</w:t>
      </w:r>
    </w:p>
    <w:p w14:paraId="4DCBDAEE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09AB8C6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AAF5560" w14:textId="77777777" w:rsidR="005263C7" w:rsidRPr="00960AEE" w:rsidRDefault="005263C7" w:rsidP="005263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I have read and understand the Summary of Employee Benefits:</w:t>
      </w:r>
    </w:p>
    <w:p w14:paraId="636B2EB9" w14:textId="77777777" w:rsidR="005263C7" w:rsidRPr="00960AEE" w:rsidRDefault="005263C7" w:rsidP="005263C7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1EC49CC" w14:textId="77777777" w:rsidR="005263C7" w:rsidRPr="00960AEE" w:rsidRDefault="005263C7" w:rsidP="005263C7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0D7E1BE" w14:textId="77777777" w:rsidR="0068323E" w:rsidRPr="00960AEE" w:rsidRDefault="005263C7" w:rsidP="005263C7">
      <w:pPr>
        <w:rPr>
          <w:rFonts w:asciiTheme="majorHAnsi" w:hAnsiTheme="majorHAnsi" w:cstheme="majorHAnsi"/>
          <w:sz w:val="22"/>
          <w:szCs w:val="22"/>
        </w:rPr>
      </w:pPr>
      <w:r w:rsidRPr="00960AEE">
        <w:rPr>
          <w:rFonts w:asciiTheme="majorHAnsi" w:hAnsiTheme="majorHAnsi" w:cstheme="majorHAnsi"/>
          <w:color w:val="000000"/>
          <w:sz w:val="22"/>
          <w:szCs w:val="22"/>
        </w:rPr>
        <w:t>Employee Date &amp; Sign: ______________________________________________</w:t>
      </w:r>
    </w:p>
    <w:sectPr w:rsidR="0068323E" w:rsidRPr="00960AEE" w:rsidSect="006832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C7"/>
    <w:rsid w:val="005263C7"/>
    <w:rsid w:val="0068323E"/>
    <w:rsid w:val="009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BB2ADC"/>
  <w14:defaultImageDpi w14:val="300"/>
  <w15:docId w15:val="{D0727235-7997-DC49-B3F8-61788F9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Tynan</dc:creator>
  <cp:keywords/>
  <dc:description/>
  <cp:lastModifiedBy>Lisa Tynan</cp:lastModifiedBy>
  <cp:revision>2</cp:revision>
  <dcterms:created xsi:type="dcterms:W3CDTF">2021-12-17T15:46:00Z</dcterms:created>
  <dcterms:modified xsi:type="dcterms:W3CDTF">2022-08-10T00:39:00Z</dcterms:modified>
</cp:coreProperties>
</file>