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D442" w14:textId="77A5AEB9" w:rsidR="00973FD5" w:rsidRPr="000476B9" w:rsidRDefault="00BE62A4">
      <w:pPr>
        <w:rPr>
          <w:rFonts w:cstheme="minorHAnsi"/>
          <w:b/>
          <w:bCs/>
        </w:rPr>
      </w:pPr>
      <w:r w:rsidRPr="000476B9">
        <w:rPr>
          <w:rFonts w:cstheme="minorHAnsi"/>
          <w:b/>
          <w:bCs/>
        </w:rPr>
        <w:t>OCCA Tax Referral List – updated 12/2022</w:t>
      </w:r>
    </w:p>
    <w:p w14:paraId="2A2CE36C" w14:textId="77777777" w:rsidR="00BE62A4" w:rsidRPr="000476B9" w:rsidRDefault="00BE62A4">
      <w:pPr>
        <w:rPr>
          <w:rFonts w:cstheme="minorHAnsi"/>
          <w:b/>
          <w:bCs/>
        </w:rPr>
      </w:pPr>
    </w:p>
    <w:p w14:paraId="7479CA45" w14:textId="77777777" w:rsidR="00BE62A4" w:rsidRPr="000476B9" w:rsidRDefault="00BE62A4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  <w:bdr w:val="none" w:sz="0" w:space="0" w:color="auto" w:frame="1"/>
        </w:rPr>
      </w:pPr>
    </w:p>
    <w:p w14:paraId="7DCEC944" w14:textId="08812AB1" w:rsidR="00BE62A4" w:rsidRPr="000476B9" w:rsidRDefault="00BE62A4" w:rsidP="000476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r w:rsidRPr="000476B9">
        <w:rPr>
          <w:rFonts w:asciiTheme="minorHAnsi" w:hAnsiTheme="minorHAnsi" w:cstheme="minorHAnsi"/>
          <w:b/>
          <w:bCs/>
          <w:color w:val="424242"/>
          <w:bdr w:val="none" w:sz="0" w:space="0" w:color="auto" w:frame="1"/>
        </w:rPr>
        <w:t>Ashford &amp; Associates:</w:t>
      </w: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 xml:space="preserve">  Firm in Bend who is open to taking OCCA members. </w:t>
      </w:r>
      <w:r w:rsidR="000476B9"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Any new clients</w:t>
      </w: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 xml:space="preserve"> will just need to call their front desk and let them know you are with OCCA and they will get the client all set up</w:t>
      </w:r>
      <w:r w:rsidR="000476B9"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:</w:t>
      </w:r>
    </w:p>
    <w:p w14:paraId="010C232D" w14:textId="77777777" w:rsidR="00BE62A4" w:rsidRPr="000476B9" w:rsidRDefault="00BE62A4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 </w:t>
      </w:r>
    </w:p>
    <w:p w14:paraId="49AE375C" w14:textId="77777777" w:rsidR="00BE62A4" w:rsidRPr="000476B9" w:rsidRDefault="00000000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hyperlink r:id="rId5" w:tgtFrame="_blank" w:history="1">
        <w:r w:rsidR="00BE62A4" w:rsidRPr="000476B9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https://www.ashfordcpa.com/</w:t>
        </w:r>
      </w:hyperlink>
    </w:p>
    <w:p w14:paraId="3B8E9F3D" w14:textId="77777777" w:rsidR="00BE62A4" w:rsidRPr="000476B9" w:rsidRDefault="00BE62A4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 </w:t>
      </w:r>
    </w:p>
    <w:p w14:paraId="697FABCB" w14:textId="620908D5" w:rsidR="00BE62A4" w:rsidRPr="000476B9" w:rsidRDefault="00BE62A4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 xml:space="preserve">Katie Ashford will be handling </w:t>
      </w:r>
      <w:r w:rsidR="000476B9"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OCCA</w:t>
      </w: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 xml:space="preserve"> members and she is wonderful!  Her sister previously owned a daycare in Bend so she has a strong knowledge and heart for the mission.</w:t>
      </w:r>
    </w:p>
    <w:p w14:paraId="61EE7345" w14:textId="77777777" w:rsidR="00BE62A4" w:rsidRPr="000476B9" w:rsidRDefault="00BE62A4" w:rsidP="00BE6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</w:rPr>
      </w:pPr>
      <w:r w:rsidRPr="000476B9">
        <w:rPr>
          <w:rFonts w:asciiTheme="minorHAnsi" w:hAnsiTheme="minorHAnsi" w:cstheme="minorHAnsi"/>
          <w:color w:val="424242"/>
          <w:bdr w:val="none" w:sz="0" w:space="0" w:color="auto" w:frame="1"/>
        </w:rPr>
        <w:t> </w:t>
      </w:r>
    </w:p>
    <w:p w14:paraId="03B4F5C6" w14:textId="16CF97AC" w:rsidR="00BE62A4" w:rsidRPr="000476B9" w:rsidRDefault="00BE62A4" w:rsidP="000476B9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0476B9">
        <w:rPr>
          <w:rFonts w:asciiTheme="minorHAnsi" w:hAnsiTheme="minorHAnsi" w:cstheme="minorHAnsi"/>
          <w:b/>
          <w:bCs/>
        </w:rPr>
        <w:t>Cliff Barros</w:t>
      </w:r>
      <w:r w:rsidRPr="000476B9">
        <w:rPr>
          <w:rFonts w:asciiTheme="minorHAnsi" w:hAnsiTheme="minorHAnsi" w:cstheme="minorHAnsi"/>
        </w:rPr>
        <w:t xml:space="preserve">, EA (Enrolled Agent) at </w:t>
      </w:r>
      <w:r w:rsidRPr="000476B9">
        <w:rPr>
          <w:rFonts w:asciiTheme="minorHAnsi" w:hAnsiTheme="minorHAnsi" w:cstheme="minorHAnsi"/>
          <w:b/>
          <w:bCs/>
        </w:rPr>
        <w:t xml:space="preserve">taxes@wonderschool.com </w:t>
      </w:r>
      <w:r w:rsidRPr="000476B9">
        <w:rPr>
          <w:rFonts w:asciiTheme="minorHAnsi" w:hAnsiTheme="minorHAnsi" w:cstheme="minorHAnsi"/>
        </w:rPr>
        <w:t xml:space="preserve">or at 209.951.5148. Typical single filer tax return </w:t>
      </w:r>
      <w:r w:rsidR="000476B9" w:rsidRPr="000476B9">
        <w:rPr>
          <w:rFonts w:asciiTheme="minorHAnsi" w:hAnsiTheme="minorHAnsi" w:cstheme="minorHAnsi"/>
        </w:rPr>
        <w:t>is</w:t>
      </w:r>
      <w:r w:rsidRPr="000476B9">
        <w:rPr>
          <w:rFonts w:asciiTheme="minorHAnsi" w:hAnsiTheme="minorHAnsi" w:cstheme="minorHAnsi"/>
        </w:rPr>
        <w:t xml:space="preserve"> $360.</w:t>
      </w:r>
    </w:p>
    <w:p w14:paraId="2794F6A9" w14:textId="77777777" w:rsidR="000476B9" w:rsidRPr="000476B9" w:rsidRDefault="000476B9" w:rsidP="000476B9">
      <w:pPr>
        <w:pStyle w:val="NormalWeb"/>
        <w:shd w:val="clear" w:color="auto" w:fill="FFFFFF"/>
        <w:ind w:left="720"/>
        <w:rPr>
          <w:rFonts w:asciiTheme="minorHAnsi" w:hAnsiTheme="minorHAnsi" w:cstheme="minorHAnsi"/>
        </w:rPr>
      </w:pPr>
    </w:p>
    <w:p w14:paraId="0EC85A93" w14:textId="3812BF63" w:rsidR="000476B9" w:rsidRPr="000476B9" w:rsidRDefault="000476B9" w:rsidP="000476B9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cstheme="minorHAnsi"/>
          <w:b/>
          <w:bCs/>
          <w:color w:val="242424"/>
        </w:rPr>
      </w:pPr>
      <w:r w:rsidRPr="000476B9">
        <w:rPr>
          <w:rFonts w:cstheme="minorHAnsi"/>
          <w:b/>
          <w:bCs/>
          <w:color w:val="242424"/>
        </w:rPr>
        <w:t xml:space="preserve">Virginia </w:t>
      </w:r>
      <w:proofErr w:type="spellStart"/>
      <w:r w:rsidRPr="000476B9">
        <w:rPr>
          <w:rFonts w:cstheme="minorHAnsi"/>
          <w:b/>
          <w:bCs/>
          <w:color w:val="242424"/>
        </w:rPr>
        <w:t>Platten</w:t>
      </w:r>
      <w:proofErr w:type="spellEnd"/>
      <w:r w:rsidRPr="000476B9">
        <w:rPr>
          <w:rFonts w:cstheme="minorHAnsi"/>
          <w:b/>
          <w:bCs/>
          <w:color w:val="242424"/>
        </w:rPr>
        <w:t xml:space="preserve"> CPA</w:t>
      </w:r>
      <w:r w:rsidRPr="000476B9">
        <w:rPr>
          <w:rFonts w:cstheme="minorHAnsi"/>
          <w:b/>
          <w:bCs/>
          <w:color w:val="242424"/>
        </w:rPr>
        <w:t xml:space="preserve">, </w:t>
      </w:r>
      <w:r w:rsidRPr="000476B9">
        <w:rPr>
          <w:rFonts w:cstheme="minorHAnsi"/>
          <w:color w:val="242424"/>
        </w:rPr>
        <w:t>located in Portland, OR</w:t>
      </w:r>
    </w:p>
    <w:p w14:paraId="374762C3" w14:textId="5BB799F9" w:rsidR="000476B9" w:rsidRPr="000476B9" w:rsidRDefault="000476B9" w:rsidP="000476B9">
      <w:pPr>
        <w:shd w:val="clear" w:color="auto" w:fill="FFFFFF"/>
        <w:ind w:left="360"/>
        <w:textAlignment w:val="baseline"/>
        <w:rPr>
          <w:rFonts w:cstheme="minorHAnsi"/>
          <w:color w:val="242424"/>
        </w:rPr>
      </w:pPr>
      <w:r w:rsidRPr="000476B9">
        <w:rPr>
          <w:rFonts w:cstheme="minorHAnsi"/>
          <w:color w:val="242424"/>
          <w:bdr w:val="none" w:sz="0" w:space="0" w:color="auto" w:frame="1"/>
        </w:rPr>
        <w:fldChar w:fldCharType="begin"/>
      </w:r>
      <w:r w:rsidRPr="000476B9">
        <w:rPr>
          <w:rFonts w:cstheme="minorHAnsi"/>
          <w:color w:val="242424"/>
          <w:bdr w:val="none" w:sz="0" w:space="0" w:color="auto" w:frame="1"/>
        </w:rPr>
        <w:instrText xml:space="preserve"> HYPERLINK "mailto:Virginia@vplattencpa.com" </w:instrText>
      </w:r>
      <w:r w:rsidRPr="000476B9">
        <w:rPr>
          <w:rFonts w:cstheme="minorHAnsi"/>
          <w:color w:val="242424"/>
          <w:bdr w:val="none" w:sz="0" w:space="0" w:color="auto" w:frame="1"/>
        </w:rPr>
        <w:fldChar w:fldCharType="separate"/>
      </w:r>
      <w:r w:rsidRPr="000476B9">
        <w:rPr>
          <w:rStyle w:val="Hyperlink"/>
          <w:rFonts w:cstheme="minorHAnsi"/>
          <w:bdr w:val="none" w:sz="0" w:space="0" w:color="auto" w:frame="1"/>
        </w:rPr>
        <w:t>Virginia@vplattencpa.com</w:t>
      </w:r>
      <w:r w:rsidRPr="000476B9">
        <w:rPr>
          <w:rFonts w:cstheme="minorHAnsi"/>
          <w:color w:val="242424"/>
          <w:bdr w:val="none" w:sz="0" w:space="0" w:color="auto" w:frame="1"/>
        </w:rPr>
        <w:fldChar w:fldCharType="end"/>
      </w:r>
    </w:p>
    <w:p w14:paraId="72084F4B" w14:textId="0EF88E23" w:rsidR="000476B9" w:rsidRPr="000476B9" w:rsidRDefault="000476B9" w:rsidP="000476B9">
      <w:pPr>
        <w:shd w:val="clear" w:color="auto" w:fill="FFFFFF"/>
        <w:ind w:left="360"/>
        <w:textAlignment w:val="baseline"/>
        <w:rPr>
          <w:rFonts w:cstheme="minorHAnsi"/>
          <w:color w:val="242424"/>
        </w:rPr>
      </w:pPr>
      <w:r w:rsidRPr="000476B9">
        <w:rPr>
          <w:rFonts w:cstheme="minorHAnsi"/>
          <w:color w:val="000000"/>
        </w:rPr>
        <w:fldChar w:fldCharType="begin"/>
      </w:r>
      <w:r w:rsidRPr="000476B9">
        <w:rPr>
          <w:rFonts w:cstheme="minorHAnsi"/>
          <w:color w:val="000000"/>
        </w:rPr>
        <w:instrText xml:space="preserve"> HYPERLINK "tel:(503)%20544-6970" \t "_blank" </w:instrText>
      </w:r>
      <w:r w:rsidRPr="000476B9">
        <w:rPr>
          <w:rFonts w:cstheme="minorHAnsi"/>
          <w:color w:val="000000"/>
        </w:rPr>
        <w:fldChar w:fldCharType="separate"/>
      </w:r>
      <w:r w:rsidRPr="000476B9">
        <w:rPr>
          <w:rStyle w:val="Hyperlink"/>
          <w:rFonts w:cstheme="minorHAnsi"/>
          <w:bdr w:val="none" w:sz="0" w:space="0" w:color="auto" w:frame="1"/>
        </w:rPr>
        <w:t>(503) 544-6970</w:t>
      </w:r>
      <w:r w:rsidRPr="000476B9">
        <w:rPr>
          <w:rFonts w:cstheme="minorHAnsi"/>
          <w:color w:val="000000"/>
        </w:rPr>
        <w:fldChar w:fldCharType="end"/>
      </w:r>
      <w:proofErr w:type="gramStart"/>
      <w:r w:rsidRPr="000476B9">
        <w:rPr>
          <w:rFonts w:cstheme="minorHAnsi"/>
          <w:color w:val="000000"/>
        </w:rPr>
        <w:t xml:space="preserve">   </w:t>
      </w:r>
      <w:r w:rsidRPr="000476B9">
        <w:rPr>
          <w:rFonts w:cstheme="minorHAnsi"/>
          <w:color w:val="242424"/>
        </w:rPr>
        <w:t>(</w:t>
      </w:r>
      <w:proofErr w:type="gramEnd"/>
      <w:r w:rsidRPr="000476B9">
        <w:rPr>
          <w:rFonts w:cstheme="minorHAnsi"/>
          <w:color w:val="242424"/>
        </w:rPr>
        <w:t>503) 214-8317 (fax)</w:t>
      </w:r>
    </w:p>
    <w:p w14:paraId="4C839FED" w14:textId="77777777" w:rsidR="000476B9" w:rsidRPr="000476B9" w:rsidRDefault="000476B9" w:rsidP="000476B9">
      <w:pPr>
        <w:rPr>
          <w:rFonts w:cstheme="minorHAnsi"/>
          <w:color w:val="242424"/>
          <w:shd w:val="clear" w:color="auto" w:fill="FFFFFF"/>
        </w:rPr>
      </w:pPr>
    </w:p>
    <w:p w14:paraId="295F59CF" w14:textId="23302934" w:rsidR="000476B9" w:rsidRPr="000476B9" w:rsidRDefault="000476B9" w:rsidP="000476B9">
      <w:pPr>
        <w:rPr>
          <w:rFonts w:cstheme="minorHAnsi"/>
        </w:rPr>
      </w:pPr>
      <w:r w:rsidRPr="000476B9">
        <w:rPr>
          <w:rFonts w:cstheme="minorHAnsi"/>
          <w:color w:val="242424"/>
          <w:shd w:val="clear" w:color="auto" w:fill="FFFFFF"/>
        </w:rPr>
        <w:t xml:space="preserve">Virginia has </w:t>
      </w:r>
      <w:r w:rsidRPr="000476B9">
        <w:rPr>
          <w:rFonts w:cstheme="minorHAnsi"/>
          <w:color w:val="242424"/>
          <w:shd w:val="clear" w:color="auto" w:fill="FFFFFF"/>
        </w:rPr>
        <w:t>worked with a large number of family child care providers.</w:t>
      </w:r>
      <w:r w:rsidRPr="000476B9">
        <w:rPr>
          <w:rFonts w:cstheme="minorHAnsi"/>
        </w:rPr>
        <w:t xml:space="preserve">  She can do in-person meetings in the </w:t>
      </w:r>
      <w:proofErr w:type="gramStart"/>
      <w:r w:rsidRPr="000476B9">
        <w:rPr>
          <w:rFonts w:cstheme="minorHAnsi"/>
        </w:rPr>
        <w:t>Multnomah county</w:t>
      </w:r>
      <w:proofErr w:type="gramEnd"/>
      <w:r w:rsidRPr="000476B9">
        <w:rPr>
          <w:rFonts w:cstheme="minorHAnsi"/>
        </w:rPr>
        <w:t xml:space="preserve"> area.  </w:t>
      </w:r>
      <w:r w:rsidRPr="000476B9">
        <w:rPr>
          <w:rFonts w:cstheme="minorHAnsi"/>
          <w:color w:val="242424"/>
        </w:rPr>
        <w:t>Typical single filer tax return is $400.</w:t>
      </w:r>
    </w:p>
    <w:p w14:paraId="1F0E0B6B" w14:textId="77777777" w:rsidR="000476B9" w:rsidRPr="00BE62A4" w:rsidRDefault="000476B9" w:rsidP="000476B9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7E805735" w14:textId="77777777" w:rsidR="00BE62A4" w:rsidRDefault="00BE62A4"/>
    <w:sectPr w:rsidR="00BE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75A7"/>
    <w:multiLevelType w:val="hybridMultilevel"/>
    <w:tmpl w:val="FA74C2BA"/>
    <w:lvl w:ilvl="0" w:tplc="38822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7BBB"/>
    <w:multiLevelType w:val="multilevel"/>
    <w:tmpl w:val="23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637373">
    <w:abstractNumId w:val="1"/>
  </w:num>
  <w:num w:numId="2" w16cid:durableId="15863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4"/>
    <w:rsid w:val="000476B9"/>
    <w:rsid w:val="00867D4F"/>
    <w:rsid w:val="00973FD5"/>
    <w:rsid w:val="00A936DB"/>
    <w:rsid w:val="00BE62A4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BAD4A"/>
  <w15:chartTrackingRefBased/>
  <w15:docId w15:val="{842F0BAD-07AA-0C45-8F18-BEF029C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2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62A4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0476B9"/>
  </w:style>
  <w:style w:type="paragraph" w:styleId="ListParagraph">
    <w:name w:val="List Paragraph"/>
    <w:basedOn w:val="Normal"/>
    <w:uiPriority w:val="34"/>
    <w:qFormat/>
    <w:rsid w:val="000476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76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7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9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3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7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0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1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95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89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36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2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3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38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0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67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94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19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63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2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19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www.ashfordcpa.com%2F&amp;data=05%7C01%7Cheidim%40neighborimpact.org%7C543ec9cde0184277b9c208daccc9994c%7C6b267da24cc44669ba142cbf37103c0a%7C0%7C0%7C638047463499881213%7CUnknown%7CTWFpbGZsb3d8eyJWIjoiMC4wLjAwMDAiLCJQIjoiV2luMzIiLCJBTiI6Ik1haWwiLCJXVCI6Mn0%3D%7C3000%7C%7C%7C&amp;sdata=sIDLyqjkRkgEug93bPNeiAl0MpnoRE2Aq46mCK6cRf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2</cp:revision>
  <dcterms:created xsi:type="dcterms:W3CDTF">2022-12-07T21:54:00Z</dcterms:created>
  <dcterms:modified xsi:type="dcterms:W3CDTF">2022-12-08T21:33:00Z</dcterms:modified>
</cp:coreProperties>
</file>